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EXTRAJUDICIAL SEGURO DE VIDA PRIMA ÚNICA</w:t>
      </w:r>
    </w:p>
    <w:p/>
    <w:p>
      <w:r>
        <w:rPr>
          <w:b/>
          <w:sz w:val="20"/>
        </w:rPr>
        <w:t>RECLAMANTE: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ENTIDAD ASEGURADORA:</w:t>
      </w:r>
    </w:p>
    <w:p>
      <w:r>
        <w:rPr>
          <w:b w:val="0"/>
          <w:sz w:val="20"/>
        </w:rPr>
        <w:t>Nombre/Razón social: _____________________________________________</w:t>
      </w:r>
    </w:p>
    <w:p>
      <w:r>
        <w:rPr>
          <w:b w:val="0"/>
          <w:sz w:val="20"/>
        </w:rPr>
        <w:t>CIF: _____________________     Domicilio social: _____________________________</w:t>
      </w:r>
    </w:p>
    <w:p/>
    <w:p>
      <w:r>
        <w:rPr>
          <w:b w:val="0"/>
          <w:sz w:val="20"/>
        </w:rPr>
        <w:t>Referencia póliza de seguro de vida prima única: _______________________________</w:t>
      </w:r>
    </w:p>
    <w:p>
      <w:r>
        <w:rPr>
          <w:b w:val="0"/>
          <w:sz w:val="20"/>
        </w:rPr>
        <w:t>Fecha de contratación: 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 reclamante suscribió con la entidad aseguradora un contrato de seguro de vida de prima única, vinculado a la contratación de un préstamo/crédito con la entidad financiera _________________________________________________.</w:t>
      </w:r>
    </w:p>
    <w:p>
      <w:r>
        <w:rPr>
          <w:b w:val="0"/>
          <w:sz w:val="20"/>
        </w:rPr>
        <w:t>SEGUNDO.- Que la prima única fue abonada en su totalidad al inicio del contrato y financiada conjuntamente con el préstamo/crédito, incrementando el importe total a devolver y generando intereses sobre la misma.</w:t>
      </w:r>
    </w:p>
    <w:p>
      <w:r>
        <w:rPr>
          <w:b w:val="0"/>
          <w:sz w:val="20"/>
        </w:rPr>
        <w:t>TERCERO.- Que en ningún momento se informó al reclamante de manera clara, suficiente y comprensible sobre las consecuencias, características, duración, coste real y falta de proporcionalidad del seguro de prima única, ni sobre la posibilidad de contratar pólizas alternativas o sobre el derecho de reembolso de la parte no consumida en caso de amortización anticipada del préstamo.</w:t>
      </w:r>
    </w:p>
    <w:p>
      <w:r>
        <w:rPr>
          <w:b w:val="0"/>
          <w:sz w:val="20"/>
        </w:rPr>
        <w:t>CUARTO.- Que la comercialización del seguro de vida prima única se realizó de forma vinculada y sin transparencia, incumpliendo la normativa de protección de los consumidores y usuarios, la Ley de Contrato de Seguro, la Ley de Distribución de Seguros y la Ley General para la Defensa de los Consumidores y Usuarios.</w:t>
      </w:r>
    </w:p>
    <w:p>
      <w:r>
        <w:rPr>
          <w:b w:val="0"/>
          <w:sz w:val="20"/>
        </w:rPr>
        <w:t>QUINTO.- Que en caso de cancelación, amortización anticipada o subrogación del préstamo, la entidad aseguradora y/o financiera no ha procedido a la devolución de la parte proporcional de la prima correspondiente al periodo no consumido de cobertura, en perjuicio del reclamante.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El artículo 3 de la Ley de Contrato de Seguro exige claridad y transparencia en la redacción y entrega de las condiciones generales y particulares de la póliza al tomador del seguro.</w:t>
      </w:r>
    </w:p>
    <w:p>
      <w:r>
        <w:rPr>
          <w:b w:val="0"/>
          <w:sz w:val="20"/>
        </w:rPr>
        <w:t>II. El artículo 83 del Texto Refundido de la Ley General para la Defensa de los Consumidores y Usuarios establece la nulidad de las cláusulas no transparentes o abusivas en perjuicio del consumidor.</w:t>
      </w:r>
    </w:p>
    <w:p>
      <w:r>
        <w:rPr>
          <w:b w:val="0"/>
          <w:sz w:val="20"/>
        </w:rPr>
        <w:t>III. La jurisprudencia del Tribunal Supremo y las resoluciones de la Dirección General de Seguros y Fondos de Pensiones reconocen el derecho del tomador a la devolución de la parte proporcional de la prima no consumida en caso de cancelación anticipada del préstamo vinculado.</w:t>
      </w:r>
    </w:p>
    <w:p>
      <w:r>
        <w:rPr>
          <w:b w:val="0"/>
          <w:sz w:val="20"/>
        </w:rPr>
        <w:t>IV. La normativa sectorial de distribución de seguros y la legislación de protección del consumidor obligan a informar de manera suficiente y comprensible sobre las características y consecuencias de la contratación de seguros vinculados a préstamos.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se reconozca el derecho del reclamante a la devolución de la parte proporcional de la prima de seguro de vida no consumida, correspondiente al periodo no cubierto como consecuencia de la amortización anticipada, cancelación o subrogación del préstamo, así como los intereses legales correspondientes desde la fecha de la cancelación hasta el pago efectivo, y se proceda a abonar dicha cantidad en el plazo más breve posible.</w:t>
      </w:r>
    </w:p>
    <w:p>
      <w:r>
        <w:rPr>
          <w:b w:val="0"/>
          <w:sz w:val="20"/>
        </w:rPr>
        <w:t>Subsidiariamente, que se facilite copia íntegra de la póliza de seguro suscrita, las condiciones generales y particulares, así como la documentación acreditativa del cálculo de la parte proporcional a devolver.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del contrato de seguro de vida prima única.</w:t>
      </w:r>
    </w:p>
    <w:p>
      <w:r>
        <w:rPr>
          <w:b w:val="0"/>
          <w:sz w:val="20"/>
        </w:rPr>
        <w:t>2. Copia del contrato de préstamo/crédito vinculado.</w:t>
      </w:r>
    </w:p>
    <w:p>
      <w:r>
        <w:rPr>
          <w:b w:val="0"/>
          <w:sz w:val="20"/>
        </w:rPr>
        <w:t>3. Justificante de pago de la prima única.</w:t>
      </w:r>
    </w:p>
    <w:p>
      <w:r>
        <w:rPr>
          <w:b w:val="0"/>
          <w:sz w:val="20"/>
        </w:rPr>
        <w:t>4. Documentación acreditativa de la amortización anticipada, cancelación o subrogación.</w:t>
      </w:r>
    </w:p>
    <w:p>
      <w:r>
        <w:rPr>
          <w:b w:val="0"/>
          <w:sz w:val="20"/>
        </w:rPr>
        <w:t>5. Cualquier otra documentación relevante.</w:t>
      </w:r>
    </w:p>
    <w:p/>
    <w:p>
      <w:r>
        <w:rPr>
          <w:b/>
          <w:sz w:val="20"/>
        </w:rPr>
        <w:t>EL/LA RECLAMANTE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https://experto-reclamaciones.com/reclamacion-seguro-de-vida-prima-unica/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seguro-de-vida-prima-unica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